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07" w:rsidRPr="0068444D" w:rsidRDefault="00EA1907" w:rsidP="00EA1907">
      <w:pPr>
        <w:jc w:val="center"/>
        <w:rPr>
          <w:b/>
          <w:sz w:val="20"/>
        </w:rPr>
      </w:pPr>
      <w:r w:rsidRPr="0068444D">
        <w:rPr>
          <w:b/>
          <w:sz w:val="20"/>
        </w:rPr>
        <w:t>Final Writing</w:t>
      </w:r>
      <w:r>
        <w:rPr>
          <w:b/>
        </w:rPr>
        <w:t xml:space="preserve"> </w:t>
      </w:r>
      <w:r w:rsidRPr="0068444D">
        <w:rPr>
          <w:b/>
          <w:sz w:val="20"/>
        </w:rPr>
        <w:t>Exercise of HL Language and Literature, year one</w:t>
      </w:r>
    </w:p>
    <w:p w:rsidR="00EA1907" w:rsidRPr="0068444D" w:rsidRDefault="00EA1907" w:rsidP="00EA1907">
      <w:pPr>
        <w:jc w:val="center"/>
        <w:rPr>
          <w:b/>
          <w:sz w:val="20"/>
        </w:rPr>
      </w:pPr>
    </w:p>
    <w:p w:rsidR="00EA1907" w:rsidRPr="0068444D" w:rsidRDefault="00EA1907" w:rsidP="00EA1907">
      <w:pPr>
        <w:rPr>
          <w:sz w:val="20"/>
        </w:rPr>
      </w:pPr>
      <w:r w:rsidRPr="0068444D">
        <w:rPr>
          <w:sz w:val="20"/>
        </w:rPr>
        <w:t>You are going to create a WT1 proposal i</w:t>
      </w:r>
      <w:r w:rsidR="000C0DA7">
        <w:rPr>
          <w:sz w:val="20"/>
        </w:rPr>
        <w:t>nspired by our final class text and discuss this proposal with your peers.</w:t>
      </w:r>
    </w:p>
    <w:p w:rsidR="00EA1907" w:rsidRPr="0068444D" w:rsidRDefault="00EA1907" w:rsidP="00EA1907">
      <w:pPr>
        <w:rPr>
          <w:sz w:val="20"/>
        </w:rPr>
      </w:pPr>
    </w:p>
    <w:p w:rsidR="00EA1907" w:rsidRPr="0068444D" w:rsidRDefault="00EA1907" w:rsidP="00EA1907">
      <w:pPr>
        <w:rPr>
          <w:sz w:val="20"/>
        </w:rPr>
      </w:pPr>
      <w:r w:rsidRPr="0068444D">
        <w:rPr>
          <w:sz w:val="20"/>
        </w:rPr>
        <w:t>Steps:</w:t>
      </w:r>
    </w:p>
    <w:p w:rsidR="00EA1907" w:rsidRPr="0068444D" w:rsidRDefault="00EA1907" w:rsidP="00EA1907">
      <w:pPr>
        <w:pStyle w:val="ListParagraph"/>
        <w:numPr>
          <w:ilvl w:val="0"/>
          <w:numId w:val="1"/>
        </w:numPr>
        <w:rPr>
          <w:sz w:val="20"/>
        </w:rPr>
      </w:pPr>
      <w:r w:rsidRPr="0068444D">
        <w:rPr>
          <w:sz w:val="20"/>
        </w:rPr>
        <w:t xml:space="preserve">Watch and </w:t>
      </w:r>
      <w:r w:rsidR="006D539D" w:rsidRPr="0068444D">
        <w:rPr>
          <w:sz w:val="20"/>
        </w:rPr>
        <w:t>take notes on</w:t>
      </w:r>
      <w:r w:rsidRPr="0068444D">
        <w:rPr>
          <w:sz w:val="20"/>
        </w:rPr>
        <w:t xml:space="preserve"> the film </w:t>
      </w:r>
      <w:r w:rsidRPr="0068444D">
        <w:rPr>
          <w:i/>
          <w:sz w:val="20"/>
        </w:rPr>
        <w:t>Into the Woods</w:t>
      </w:r>
    </w:p>
    <w:p w:rsidR="00EA1907" w:rsidRPr="0068444D" w:rsidRDefault="00EA1907" w:rsidP="00EA1907">
      <w:pPr>
        <w:pStyle w:val="ListParagraph"/>
        <w:rPr>
          <w:sz w:val="20"/>
        </w:rPr>
      </w:pPr>
    </w:p>
    <w:p w:rsidR="00EA1907" w:rsidRPr="0068444D" w:rsidRDefault="00EA1907" w:rsidP="00EA1907">
      <w:pPr>
        <w:pStyle w:val="ListParagraph"/>
        <w:numPr>
          <w:ilvl w:val="0"/>
          <w:numId w:val="1"/>
        </w:numPr>
        <w:rPr>
          <w:sz w:val="20"/>
        </w:rPr>
      </w:pPr>
      <w:r w:rsidRPr="0068444D">
        <w:rPr>
          <w:sz w:val="20"/>
        </w:rPr>
        <w:t>Think about what you would like to change to create a WT1.  Remember, in fictional works you can change something within the fictional world or in the world of the creator.  You may choose to change ONE and only ONE of the following: speaker, audience, or occasion.   You can choose to focus on the text as a whole or one part of the text.</w:t>
      </w:r>
    </w:p>
    <w:p w:rsidR="00EA1907" w:rsidRPr="0068444D" w:rsidRDefault="00EA1907" w:rsidP="00EA1907">
      <w:pPr>
        <w:ind w:left="360"/>
        <w:rPr>
          <w:sz w:val="20"/>
        </w:rPr>
      </w:pPr>
    </w:p>
    <w:p w:rsidR="00EA1907" w:rsidRPr="0068444D" w:rsidRDefault="00EA1907" w:rsidP="00EA1907">
      <w:pPr>
        <w:ind w:left="360"/>
        <w:rPr>
          <w:sz w:val="20"/>
        </w:rPr>
      </w:pPr>
      <w:r w:rsidRPr="0068444D">
        <w:rPr>
          <w:sz w:val="20"/>
        </w:rPr>
        <w:t>I am going to change the _____________of _______________ to _________</w:t>
      </w:r>
    </w:p>
    <w:p w:rsidR="00EA1907" w:rsidRPr="0068444D" w:rsidRDefault="00EA1907" w:rsidP="00EA1907">
      <w:pPr>
        <w:ind w:left="360"/>
        <w:rPr>
          <w:sz w:val="20"/>
        </w:rPr>
      </w:pPr>
    </w:p>
    <w:p w:rsidR="00EA1907" w:rsidRPr="0068444D" w:rsidRDefault="00EA1907" w:rsidP="00EA1907">
      <w:pPr>
        <w:pStyle w:val="ListParagraph"/>
        <w:numPr>
          <w:ilvl w:val="0"/>
          <w:numId w:val="1"/>
        </w:numPr>
        <w:rPr>
          <w:sz w:val="20"/>
        </w:rPr>
      </w:pPr>
      <w:r w:rsidRPr="0068444D">
        <w:rPr>
          <w:sz w:val="20"/>
        </w:rPr>
        <w:t>Find a text type that is appropriate for your new task.  You will want to go back and review your text type notes for this task.</w:t>
      </w:r>
    </w:p>
    <w:p w:rsidR="00EA1907" w:rsidRPr="0068444D" w:rsidRDefault="00EA1907" w:rsidP="00EA1907">
      <w:pPr>
        <w:rPr>
          <w:sz w:val="20"/>
        </w:rPr>
      </w:pPr>
    </w:p>
    <w:p w:rsidR="00EA1907" w:rsidRPr="0068444D" w:rsidRDefault="00EA1907" w:rsidP="00EA1907">
      <w:pPr>
        <w:rPr>
          <w:sz w:val="20"/>
        </w:rPr>
      </w:pPr>
      <w:r w:rsidRPr="0068444D">
        <w:rPr>
          <w:sz w:val="20"/>
        </w:rPr>
        <w:t>My text type will be __________________________</w:t>
      </w:r>
    </w:p>
    <w:p w:rsidR="00EA1907" w:rsidRPr="0068444D" w:rsidRDefault="00EA1907" w:rsidP="00EA1907">
      <w:pPr>
        <w:rPr>
          <w:sz w:val="20"/>
        </w:rPr>
      </w:pPr>
    </w:p>
    <w:p w:rsidR="00EA1907" w:rsidRPr="0068444D" w:rsidRDefault="00EA1907" w:rsidP="00EA1907">
      <w:pPr>
        <w:pStyle w:val="ListParagraph"/>
        <w:numPr>
          <w:ilvl w:val="0"/>
          <w:numId w:val="1"/>
        </w:numPr>
        <w:rPr>
          <w:sz w:val="20"/>
        </w:rPr>
      </w:pPr>
      <w:r w:rsidRPr="0068444D">
        <w:rPr>
          <w:sz w:val="20"/>
        </w:rPr>
        <w:t>Think about how you can use another class text from this year</w:t>
      </w:r>
      <w:r w:rsidR="0068444D" w:rsidRPr="0068444D">
        <w:rPr>
          <w:sz w:val="20"/>
        </w:rPr>
        <w:t xml:space="preserve"> (be unique!)</w:t>
      </w:r>
      <w:r w:rsidRPr="0068444D">
        <w:rPr>
          <w:sz w:val="20"/>
        </w:rPr>
        <w:t xml:space="preserve"> as a secondary source to inform the writing of this new task.</w:t>
      </w:r>
    </w:p>
    <w:p w:rsidR="00EA1907" w:rsidRPr="0068444D" w:rsidRDefault="00EA1907" w:rsidP="00EA1907">
      <w:pPr>
        <w:pStyle w:val="ListParagraph"/>
        <w:ind w:left="1440"/>
        <w:rPr>
          <w:sz w:val="20"/>
        </w:rPr>
      </w:pPr>
      <w:r w:rsidRPr="0068444D">
        <w:rPr>
          <w:sz w:val="20"/>
        </w:rPr>
        <w:t>For example</w:t>
      </w:r>
      <w:r w:rsidR="000C0DA7">
        <w:rPr>
          <w:sz w:val="20"/>
        </w:rPr>
        <w:t>:</w:t>
      </w:r>
    </w:p>
    <w:p w:rsidR="006D539D" w:rsidRPr="00DB1788" w:rsidRDefault="006D539D" w:rsidP="00EA1907">
      <w:pPr>
        <w:pStyle w:val="ListParagraph"/>
        <w:numPr>
          <w:ilvl w:val="0"/>
          <w:numId w:val="2"/>
        </w:numPr>
        <w:rPr>
          <w:sz w:val="20"/>
        </w:rPr>
      </w:pPr>
      <w:r w:rsidRPr="0068444D">
        <w:rPr>
          <w:sz w:val="20"/>
        </w:rPr>
        <w:t>If at the end of the movie, I changed the Baker’s audience from</w:t>
      </w:r>
      <w:r w:rsidR="0068444D" w:rsidRPr="0068444D">
        <w:rPr>
          <w:sz w:val="20"/>
        </w:rPr>
        <w:t xml:space="preserve"> his son to his absentee father;</w:t>
      </w:r>
      <w:r w:rsidRPr="0068444D">
        <w:rPr>
          <w:sz w:val="20"/>
        </w:rPr>
        <w:t xml:space="preserve"> the creator of the film would have most likely have shared a different message about the subject of parents and used a different composition for the setting to represent the subject matter and mood of that final story.  I could use Foster’s chapter on symbolism to inform the changes that I would make to the message and to the setting.</w:t>
      </w:r>
      <w:r w:rsidR="0068444D" w:rsidRPr="0068444D">
        <w:rPr>
          <w:sz w:val="20"/>
        </w:rPr>
        <w:t xml:space="preserve">  I would choose to keep the text type the </w:t>
      </w:r>
      <w:r w:rsidR="0068444D" w:rsidRPr="00DB1788">
        <w:rPr>
          <w:sz w:val="20"/>
        </w:rPr>
        <w:t xml:space="preserve">same in order to complete a true study of the importance of symbolic settings in films. </w:t>
      </w:r>
    </w:p>
    <w:p w:rsidR="0068444D" w:rsidRPr="00DB1788" w:rsidRDefault="00224458" w:rsidP="007E72E7">
      <w:pPr>
        <w:pStyle w:val="ListParagraph"/>
        <w:numPr>
          <w:ilvl w:val="0"/>
          <w:numId w:val="2"/>
        </w:numPr>
        <w:rPr>
          <w:sz w:val="20"/>
        </w:rPr>
      </w:pPr>
      <w:r w:rsidRPr="00DB1788">
        <w:rPr>
          <w:sz w:val="20"/>
        </w:rPr>
        <w:t>At the end of the film, the Baker and Cinderella try to explain views of good and evil to the two small children</w:t>
      </w:r>
      <w:r w:rsidR="007E72E7" w:rsidRPr="00DB1788">
        <w:rPr>
          <w:sz w:val="20"/>
        </w:rPr>
        <w:t xml:space="preserve"> so that they know how to approach the giant</w:t>
      </w:r>
      <w:r w:rsidRPr="00DB1788">
        <w:rPr>
          <w:sz w:val="20"/>
        </w:rPr>
        <w:t xml:space="preserve">.  I could change the occasion to </w:t>
      </w:r>
      <w:r w:rsidR="007E72E7" w:rsidRPr="00DB1788">
        <w:rPr>
          <w:sz w:val="20"/>
        </w:rPr>
        <w:t xml:space="preserve">the </w:t>
      </w:r>
      <w:r w:rsidRPr="00DB1788">
        <w:rPr>
          <w:sz w:val="20"/>
        </w:rPr>
        <w:t xml:space="preserve">context of composition of </w:t>
      </w:r>
      <w:r w:rsidRPr="00DB1788">
        <w:rPr>
          <w:i/>
          <w:sz w:val="20"/>
        </w:rPr>
        <w:t>Macbeth</w:t>
      </w:r>
      <w:r w:rsidR="007E72E7" w:rsidRPr="00DB1788">
        <w:rPr>
          <w:i/>
          <w:sz w:val="20"/>
        </w:rPr>
        <w:t xml:space="preserve"> </w:t>
      </w:r>
      <w:r w:rsidR="007E72E7" w:rsidRPr="00DB1788">
        <w:rPr>
          <w:sz w:val="20"/>
        </w:rPr>
        <w:t>and ask myself: how</w:t>
      </w:r>
      <w:r w:rsidRPr="00DB1788">
        <w:rPr>
          <w:sz w:val="20"/>
        </w:rPr>
        <w:t xml:space="preserve"> might that setting have impacted what these two characters shared with the children, knowing what I know about the Great Chain of Being and the Gunpowder Plot? </w:t>
      </w:r>
      <w:r w:rsidR="007E72E7" w:rsidRPr="00DB1788">
        <w:rPr>
          <w:sz w:val="20"/>
        </w:rPr>
        <w:t xml:space="preserve"> I’d use my research </w:t>
      </w:r>
      <w:r w:rsidR="0068444D" w:rsidRPr="00DB1788">
        <w:rPr>
          <w:sz w:val="20"/>
        </w:rPr>
        <w:t>about</w:t>
      </w:r>
      <w:r w:rsidR="007E72E7" w:rsidRPr="00DB1788">
        <w:rPr>
          <w:sz w:val="20"/>
        </w:rPr>
        <w:t xml:space="preserve"> the play’s occasion to create catechisms (def: a series of fixed questions, answers, or precepts used for instruction in other situations) as they were typically used in this time period to educate children.  I could create catechisms on authority and society from the Baker and Cinderella to instruct the children on how to handle this morally ambiguous situation that they find themselves in at the resolution of the movie. </w:t>
      </w:r>
      <w:r w:rsidR="000C0DA7">
        <w:rPr>
          <w:sz w:val="20"/>
        </w:rPr>
        <w:t xml:space="preserve">  This would be a study of how occasion impacts how people think about authority and society. </w:t>
      </w:r>
    </w:p>
    <w:p w:rsidR="00EA1907" w:rsidRPr="00DB1788" w:rsidRDefault="00EA1907" w:rsidP="0068444D">
      <w:pPr>
        <w:pStyle w:val="ListParagraph"/>
        <w:ind w:left="2160"/>
        <w:rPr>
          <w:sz w:val="20"/>
        </w:rPr>
      </w:pPr>
    </w:p>
    <w:p w:rsidR="00DB1788" w:rsidRPr="00DB1788" w:rsidRDefault="00EA1907" w:rsidP="00EA1907">
      <w:pPr>
        <w:pStyle w:val="ListParagraph"/>
        <w:numPr>
          <w:ilvl w:val="0"/>
          <w:numId w:val="1"/>
        </w:numPr>
        <w:rPr>
          <w:sz w:val="20"/>
        </w:rPr>
      </w:pPr>
      <w:r w:rsidRPr="00DB1788">
        <w:rPr>
          <w:sz w:val="20"/>
        </w:rPr>
        <w:t>Complete a WT1 p</w:t>
      </w:r>
      <w:r w:rsidR="00DB1788" w:rsidRPr="00DB1788">
        <w:rPr>
          <w:sz w:val="20"/>
        </w:rPr>
        <w:t xml:space="preserve">roposal for this proposed paper (see my </w:t>
      </w:r>
      <w:proofErr w:type="spellStart"/>
      <w:r w:rsidR="00DB1788" w:rsidRPr="00DB1788">
        <w:rPr>
          <w:sz w:val="20"/>
        </w:rPr>
        <w:t>weebly</w:t>
      </w:r>
      <w:proofErr w:type="spellEnd"/>
      <w:r w:rsidR="00DB1788" w:rsidRPr="00DB1788">
        <w:rPr>
          <w:sz w:val="20"/>
        </w:rPr>
        <w:t xml:space="preserve"> for the template).</w:t>
      </w:r>
    </w:p>
    <w:p w:rsidR="00DB1788" w:rsidRPr="00DB1788" w:rsidRDefault="00DB1788" w:rsidP="00DB1788">
      <w:pPr>
        <w:pStyle w:val="ListParagraph"/>
        <w:rPr>
          <w:sz w:val="20"/>
        </w:rPr>
      </w:pPr>
    </w:p>
    <w:p w:rsidR="00DB1788" w:rsidRPr="00DB1788" w:rsidRDefault="00DB1788" w:rsidP="00EA1907">
      <w:pPr>
        <w:pStyle w:val="ListParagraph"/>
        <w:numPr>
          <w:ilvl w:val="0"/>
          <w:numId w:val="1"/>
        </w:numPr>
        <w:rPr>
          <w:sz w:val="20"/>
        </w:rPr>
      </w:pPr>
      <w:r w:rsidRPr="00DB1788">
        <w:rPr>
          <w:sz w:val="20"/>
        </w:rPr>
        <w:t>Participate in a Socratic Seminar and discuss your and your classmates’ ideas for potential WT1s (assignment and rubric on following pages).</w:t>
      </w:r>
    </w:p>
    <w:p w:rsidR="00DB1788" w:rsidRPr="00DB1788" w:rsidRDefault="00DB1788" w:rsidP="00DB1788">
      <w:pPr>
        <w:rPr>
          <w:sz w:val="20"/>
        </w:rPr>
      </w:pPr>
    </w:p>
    <w:p w:rsidR="00DB1788" w:rsidRPr="00DB1788" w:rsidRDefault="00DB1788" w:rsidP="00DB1788">
      <w:pPr>
        <w:rPr>
          <w:sz w:val="20"/>
        </w:rPr>
      </w:pPr>
    </w:p>
    <w:p w:rsidR="00DB1788" w:rsidRPr="00DB1788" w:rsidRDefault="00DB1788" w:rsidP="00DB1788">
      <w:pPr>
        <w:rPr>
          <w:sz w:val="20"/>
        </w:rPr>
      </w:pPr>
    </w:p>
    <w:p w:rsidR="00DB1788" w:rsidRPr="00DB1788" w:rsidRDefault="00DB1788" w:rsidP="00DB1788">
      <w:pPr>
        <w:rPr>
          <w:sz w:val="20"/>
        </w:rPr>
      </w:pPr>
    </w:p>
    <w:p w:rsidR="00DB1788" w:rsidRPr="00DB1788" w:rsidRDefault="00DB1788" w:rsidP="00DB1788">
      <w:pPr>
        <w:rPr>
          <w:sz w:val="20"/>
        </w:rPr>
      </w:pPr>
    </w:p>
    <w:p w:rsidR="00DB1788" w:rsidRPr="00DB1788" w:rsidRDefault="00DB1788" w:rsidP="00DB1788">
      <w:pPr>
        <w:rPr>
          <w:sz w:val="20"/>
        </w:rPr>
      </w:pPr>
    </w:p>
    <w:p w:rsidR="00DB1788" w:rsidRPr="00DB1788" w:rsidRDefault="00DB1788" w:rsidP="00DB1788">
      <w:pPr>
        <w:rPr>
          <w:sz w:val="20"/>
        </w:rPr>
      </w:pPr>
    </w:p>
    <w:p w:rsidR="00DB1788" w:rsidRPr="00DB1788" w:rsidRDefault="00DB1788" w:rsidP="00DB1788">
      <w:pPr>
        <w:pStyle w:val="normal0"/>
        <w:spacing w:line="240" w:lineRule="auto"/>
        <w:rPr>
          <w:sz w:val="20"/>
        </w:rPr>
      </w:pPr>
      <w:r>
        <w:rPr>
          <w:rFonts w:ascii="Archivo Narrow" w:eastAsia="Archivo Narrow" w:hAnsi="Archivo Narrow" w:cs="Archivo Narrow"/>
          <w:b/>
          <w:sz w:val="20"/>
          <w:szCs w:val="24"/>
        </w:rPr>
        <w:t>Socratic Seminar</w:t>
      </w:r>
      <w:r w:rsidRPr="00DB1788">
        <w:rPr>
          <w:rFonts w:ascii="Archivo Narrow" w:eastAsia="Archivo Narrow" w:hAnsi="Archivo Narrow" w:cs="Archivo Narrow"/>
          <w:b/>
          <w:sz w:val="20"/>
          <w:szCs w:val="24"/>
        </w:rPr>
        <w:t xml:space="preserve">: Present your proposal to your peers and give your peers feedback to help them improve their Written Task 1 Proposal.  You may refer to your proposal and class texts during the seminar. </w:t>
      </w:r>
    </w:p>
    <w:p w:rsidR="00DB1788" w:rsidRPr="00DB1788" w:rsidRDefault="00DB1788" w:rsidP="00DB1788">
      <w:pPr>
        <w:pStyle w:val="normal0"/>
        <w:spacing w:line="240" w:lineRule="auto"/>
        <w:rPr>
          <w:sz w:val="20"/>
        </w:rPr>
      </w:pPr>
    </w:p>
    <w:p w:rsidR="00FD1C35" w:rsidRDefault="00DB1788" w:rsidP="00DB1788">
      <w:pPr>
        <w:pStyle w:val="normal0"/>
        <w:numPr>
          <w:ilvl w:val="0"/>
          <w:numId w:val="5"/>
        </w:numPr>
        <w:spacing w:line="240" w:lineRule="auto"/>
        <w:ind w:hanging="360"/>
        <w:contextualSpacing/>
        <w:rPr>
          <w:rFonts w:ascii="Archivo Narrow" w:eastAsia="Archivo Narrow" w:hAnsi="Archivo Narrow" w:cs="Archivo Narrow"/>
          <w:sz w:val="20"/>
          <w:szCs w:val="20"/>
        </w:rPr>
      </w:pPr>
      <w:r>
        <w:rPr>
          <w:rFonts w:ascii="Archivo Narrow" w:eastAsia="Archivo Narrow" w:hAnsi="Archivo Narrow" w:cs="Archivo Narrow"/>
          <w:b/>
          <w:sz w:val="20"/>
          <w:szCs w:val="20"/>
        </w:rPr>
        <w:t>May 22nd</w:t>
      </w:r>
      <w:r w:rsidRPr="00DB1788">
        <w:rPr>
          <w:rFonts w:ascii="Archivo Narrow" w:eastAsia="Archivo Narrow" w:hAnsi="Archivo Narrow" w:cs="Archivo Narrow"/>
          <w:b/>
          <w:sz w:val="20"/>
          <w:szCs w:val="20"/>
        </w:rPr>
        <w:t xml:space="preserve">--Socratic Seminar </w:t>
      </w:r>
      <w:r w:rsidRPr="00DB1788">
        <w:rPr>
          <w:rFonts w:ascii="Archivo Narrow" w:eastAsia="Archivo Narrow" w:hAnsi="Archivo Narrow" w:cs="Archivo Narrow"/>
          <w:sz w:val="20"/>
          <w:szCs w:val="20"/>
        </w:rPr>
        <w:t>(</w:t>
      </w:r>
      <w:r>
        <w:rPr>
          <w:rFonts w:ascii="Archivo Narrow" w:eastAsia="Archivo Narrow" w:hAnsi="Archivo Narrow" w:cs="Archivo Narrow"/>
          <w:sz w:val="20"/>
          <w:szCs w:val="20"/>
        </w:rPr>
        <w:t>Writing</w:t>
      </w:r>
      <w:r w:rsidR="00FD1C35">
        <w:rPr>
          <w:rFonts w:ascii="Archivo Narrow" w:eastAsia="Archivo Narrow" w:hAnsi="Archivo Narrow" w:cs="Archivo Narrow"/>
          <w:sz w:val="20"/>
          <w:szCs w:val="20"/>
        </w:rPr>
        <w:t xml:space="preserve"> Grade) </w:t>
      </w:r>
    </w:p>
    <w:p w:rsidR="00DB1788" w:rsidRPr="00DB1788" w:rsidRDefault="00DB1788" w:rsidP="00FD1C35">
      <w:pPr>
        <w:pStyle w:val="normal0"/>
        <w:spacing w:line="240" w:lineRule="auto"/>
        <w:ind w:left="720"/>
        <w:contextualSpacing/>
        <w:rPr>
          <w:rFonts w:ascii="Archivo Narrow" w:eastAsia="Archivo Narrow" w:hAnsi="Archivo Narrow" w:cs="Archivo Narrow"/>
          <w:sz w:val="20"/>
          <w:szCs w:val="20"/>
        </w:rPr>
      </w:pPr>
      <w:r w:rsidRPr="00DB1788">
        <w:rPr>
          <w:rFonts w:ascii="Archivo Narrow" w:eastAsia="Archivo Narrow" w:hAnsi="Archivo Narrow" w:cs="Archivo Narrow"/>
          <w:sz w:val="20"/>
          <w:szCs w:val="20"/>
        </w:rPr>
        <w:t xml:space="preserve">Use </w:t>
      </w:r>
    </w:p>
    <w:p w:rsidR="00DB1788" w:rsidRPr="00DB1788" w:rsidRDefault="00DB1788" w:rsidP="00DB1788">
      <w:pPr>
        <w:pStyle w:val="normal0"/>
        <w:spacing w:line="240" w:lineRule="auto"/>
        <w:ind w:left="720" w:firstLine="720"/>
        <w:rPr>
          <w:sz w:val="20"/>
        </w:rPr>
      </w:pPr>
      <w:r w:rsidRPr="00DB1788">
        <w:rPr>
          <w:rFonts w:ascii="Archivo Narrow" w:eastAsia="Archivo Narrow" w:hAnsi="Archivo Narrow" w:cs="Archivo Narrow"/>
          <w:sz w:val="20"/>
          <w:szCs w:val="20"/>
        </w:rPr>
        <w:t xml:space="preserve">1) </w:t>
      </w:r>
      <w:proofErr w:type="gramStart"/>
      <w:r w:rsidRPr="00DB1788">
        <w:rPr>
          <w:rFonts w:ascii="Archivo Narrow" w:eastAsia="Archivo Narrow" w:hAnsi="Archivo Narrow" w:cs="Archivo Narrow"/>
          <w:sz w:val="20"/>
          <w:szCs w:val="20"/>
        </w:rPr>
        <w:t>unit</w:t>
      </w:r>
      <w:proofErr w:type="gramEnd"/>
      <w:r w:rsidRPr="00DB1788">
        <w:rPr>
          <w:rFonts w:ascii="Archivo Narrow" w:eastAsia="Archivo Narrow" w:hAnsi="Archivo Narrow" w:cs="Archivo Narrow"/>
          <w:sz w:val="20"/>
          <w:szCs w:val="20"/>
        </w:rPr>
        <w:t xml:space="preserve"> questions, </w:t>
      </w:r>
    </w:p>
    <w:p w:rsidR="00DB1788" w:rsidRPr="00DB1788" w:rsidRDefault="00DB1788" w:rsidP="00DB1788">
      <w:pPr>
        <w:pStyle w:val="normal0"/>
        <w:spacing w:line="240" w:lineRule="auto"/>
        <w:ind w:left="720" w:firstLine="720"/>
        <w:rPr>
          <w:sz w:val="20"/>
        </w:rPr>
      </w:pPr>
      <w:r w:rsidRPr="00DB1788">
        <w:rPr>
          <w:rFonts w:ascii="Archivo Narrow" w:eastAsia="Archivo Narrow" w:hAnsi="Archivo Narrow" w:cs="Archivo Narrow"/>
          <w:sz w:val="20"/>
          <w:szCs w:val="20"/>
        </w:rPr>
        <w:t xml:space="preserve">2) </w:t>
      </w:r>
      <w:proofErr w:type="gramStart"/>
      <w:r w:rsidRPr="00DB1788">
        <w:rPr>
          <w:rFonts w:ascii="Archivo Narrow" w:eastAsia="Archivo Narrow" w:hAnsi="Archivo Narrow" w:cs="Archivo Narrow"/>
          <w:sz w:val="20"/>
          <w:szCs w:val="20"/>
        </w:rPr>
        <w:t>a</w:t>
      </w:r>
      <w:proofErr w:type="gramEnd"/>
      <w:r w:rsidRPr="00DB1788">
        <w:rPr>
          <w:rFonts w:ascii="Archivo Narrow" w:eastAsia="Archivo Narrow" w:hAnsi="Archivo Narrow" w:cs="Archivo Narrow"/>
          <w:sz w:val="20"/>
          <w:szCs w:val="20"/>
        </w:rPr>
        <w:t xml:space="preserve"> text we’ve studied </w:t>
      </w:r>
      <w:r w:rsidR="00F930A6">
        <w:rPr>
          <w:rFonts w:ascii="Archivo Narrow" w:eastAsia="Archivo Narrow" w:hAnsi="Archivo Narrow" w:cs="Archivo Narrow"/>
          <w:sz w:val="20"/>
          <w:szCs w:val="20"/>
        </w:rPr>
        <w:t>this year</w:t>
      </w:r>
      <w:r w:rsidRPr="00DB1788">
        <w:rPr>
          <w:rFonts w:ascii="Archivo Narrow" w:eastAsia="Archivo Narrow" w:hAnsi="Archivo Narrow" w:cs="Archivo Narrow"/>
          <w:sz w:val="20"/>
          <w:szCs w:val="20"/>
        </w:rPr>
        <w:t xml:space="preserve">, and </w:t>
      </w:r>
    </w:p>
    <w:p w:rsidR="00DB1788" w:rsidRPr="00DB1788" w:rsidRDefault="00DB1788" w:rsidP="00DB1788">
      <w:pPr>
        <w:pStyle w:val="normal0"/>
        <w:spacing w:line="240" w:lineRule="auto"/>
        <w:ind w:left="1710" w:hanging="270"/>
        <w:rPr>
          <w:sz w:val="20"/>
        </w:rPr>
      </w:pPr>
      <w:r w:rsidRPr="00DB1788">
        <w:rPr>
          <w:rFonts w:ascii="Archivo Narrow" w:eastAsia="Archivo Narrow" w:hAnsi="Archivo Narrow" w:cs="Archivo Narrow"/>
          <w:sz w:val="20"/>
          <w:szCs w:val="20"/>
        </w:rPr>
        <w:t xml:space="preserve">3) </w:t>
      </w:r>
      <w:proofErr w:type="gramStart"/>
      <w:r w:rsidRPr="00DB1788">
        <w:rPr>
          <w:rFonts w:ascii="Archivo Narrow" w:eastAsia="Archivo Narrow" w:hAnsi="Archivo Narrow" w:cs="Archivo Narrow"/>
          <w:sz w:val="20"/>
          <w:szCs w:val="20"/>
        </w:rPr>
        <w:t>your</w:t>
      </w:r>
      <w:proofErr w:type="gramEnd"/>
      <w:r w:rsidRPr="00DB1788">
        <w:rPr>
          <w:rFonts w:ascii="Archivo Narrow" w:eastAsia="Archivo Narrow" w:hAnsi="Archivo Narrow" w:cs="Archivo Narrow"/>
          <w:sz w:val="20"/>
          <w:szCs w:val="20"/>
        </w:rPr>
        <w:t xml:space="preserve"> original ideas of creative tasks to do in response to </w:t>
      </w:r>
      <w:r w:rsidR="00F930A6">
        <w:rPr>
          <w:rFonts w:ascii="Archivo Narrow" w:eastAsia="Archivo Narrow" w:hAnsi="Archivo Narrow" w:cs="Archivo Narrow"/>
          <w:i/>
          <w:sz w:val="20"/>
          <w:szCs w:val="20"/>
        </w:rPr>
        <w:t>Into the Woods</w:t>
      </w:r>
      <w:r w:rsidRPr="00DB1788">
        <w:rPr>
          <w:rFonts w:ascii="Archivo Narrow" w:eastAsia="Archivo Narrow" w:hAnsi="Archivo Narrow" w:cs="Archivo Narrow"/>
          <w:sz w:val="20"/>
          <w:szCs w:val="20"/>
        </w:rPr>
        <w:t xml:space="preserve"> (and debate) an oral WT1 proposal. </w:t>
      </w:r>
    </w:p>
    <w:p w:rsidR="00DB1788" w:rsidRPr="00DB1788" w:rsidRDefault="00DB1788" w:rsidP="00DB1788">
      <w:pPr>
        <w:pStyle w:val="normal0"/>
        <w:spacing w:line="240" w:lineRule="auto"/>
        <w:ind w:left="720"/>
        <w:rPr>
          <w:sz w:val="20"/>
        </w:rPr>
      </w:pPr>
      <w:r w:rsidRPr="00DB1788">
        <w:rPr>
          <w:rFonts w:ascii="Archivo Narrow" w:eastAsia="Archivo Narrow" w:hAnsi="Archivo Narrow" w:cs="Archivo Narrow"/>
          <w:sz w:val="20"/>
          <w:szCs w:val="20"/>
        </w:rPr>
        <w:t xml:space="preserve">Listen to others’ ideas and press them for details, reasoning to improve the idea. </w:t>
      </w:r>
    </w:p>
    <w:p w:rsidR="00DB1788" w:rsidRPr="00DB1788" w:rsidRDefault="00DB1788" w:rsidP="00DB1788">
      <w:pPr>
        <w:pStyle w:val="normal0"/>
        <w:spacing w:line="240" w:lineRule="auto"/>
        <w:ind w:left="720"/>
        <w:rPr>
          <w:sz w:val="20"/>
        </w:rPr>
      </w:pPr>
      <w:r w:rsidRPr="00DB1788">
        <w:rPr>
          <w:rFonts w:ascii="Archivo Narrow" w:eastAsia="Archivo Narrow" w:hAnsi="Archivo Narrow" w:cs="Archivo Narrow"/>
          <w:sz w:val="20"/>
          <w:szCs w:val="20"/>
        </w:rPr>
        <w:t xml:space="preserve">Present your own idea (and take notes!) and attend to others’ questions to help you think more deeply. </w:t>
      </w:r>
    </w:p>
    <w:p w:rsidR="00DB1788" w:rsidRPr="00DB1788" w:rsidRDefault="00DB1788" w:rsidP="00DB1788">
      <w:pPr>
        <w:pStyle w:val="normal0"/>
        <w:spacing w:line="240" w:lineRule="auto"/>
        <w:rPr>
          <w:sz w:val="20"/>
        </w:rPr>
      </w:pPr>
    </w:p>
    <w:p w:rsidR="00DB1788" w:rsidRPr="00DB1788" w:rsidRDefault="00DB1788" w:rsidP="00DB1788">
      <w:pPr>
        <w:pStyle w:val="normal0"/>
        <w:spacing w:line="240" w:lineRule="auto"/>
        <w:rPr>
          <w:sz w:val="20"/>
        </w:rPr>
      </w:pPr>
      <w:r w:rsidRPr="00DB1788">
        <w:rPr>
          <w:rFonts w:ascii="Archivo Narrow" w:eastAsia="Archivo Narrow" w:hAnsi="Archivo Narrow" w:cs="Archivo Narrow"/>
          <w:b/>
          <w:sz w:val="20"/>
          <w:szCs w:val="24"/>
        </w:rPr>
        <w:t>Types of questions:</w:t>
      </w:r>
    </w:p>
    <w:p w:rsidR="00DB1788" w:rsidRPr="00DB1788" w:rsidRDefault="00DB1788" w:rsidP="00DB1788">
      <w:pPr>
        <w:pStyle w:val="normal0"/>
        <w:numPr>
          <w:ilvl w:val="0"/>
          <w:numId w:val="3"/>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 xml:space="preserve">How does this proposal connect to </w:t>
      </w:r>
      <w:r w:rsidR="00F930A6">
        <w:rPr>
          <w:rFonts w:ascii="Archivo Narrow" w:eastAsia="Archivo Narrow" w:hAnsi="Archivo Narrow" w:cs="Archivo Narrow"/>
          <w:sz w:val="20"/>
          <w:szCs w:val="24"/>
        </w:rPr>
        <w:t xml:space="preserve">one of </w:t>
      </w:r>
      <w:r w:rsidRPr="00DB1788">
        <w:rPr>
          <w:rFonts w:ascii="Archivo Narrow" w:eastAsia="Archivo Narrow" w:hAnsi="Archivo Narrow" w:cs="Archivo Narrow"/>
          <w:sz w:val="20"/>
          <w:szCs w:val="24"/>
        </w:rPr>
        <w:t>our unit questions and thereby to the larger world?</w:t>
      </w:r>
    </w:p>
    <w:p w:rsidR="00DB1788" w:rsidRPr="00DB1788" w:rsidRDefault="00DB1788" w:rsidP="00DB1788">
      <w:pPr>
        <w:pStyle w:val="normal0"/>
        <w:numPr>
          <w:ilvl w:val="0"/>
          <w:numId w:val="3"/>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 xml:space="preserve">How deeply or creatively does this plan connect to </w:t>
      </w:r>
      <w:r w:rsidR="00F930A6">
        <w:rPr>
          <w:rFonts w:ascii="Archivo Narrow" w:eastAsia="Archivo Narrow" w:hAnsi="Archivo Narrow" w:cs="Archivo Narrow"/>
          <w:sz w:val="20"/>
          <w:szCs w:val="24"/>
        </w:rPr>
        <w:t>the film</w:t>
      </w:r>
      <w:r w:rsidRPr="00DB1788">
        <w:rPr>
          <w:rFonts w:ascii="Archivo Narrow" w:eastAsia="Archivo Narrow" w:hAnsi="Archivo Narrow" w:cs="Archivo Narrow"/>
          <w:sz w:val="20"/>
          <w:szCs w:val="24"/>
        </w:rPr>
        <w:t>?</w:t>
      </w:r>
    </w:p>
    <w:p w:rsidR="00DB1788" w:rsidRPr="00DB1788" w:rsidRDefault="00DB1788" w:rsidP="00DB1788">
      <w:pPr>
        <w:pStyle w:val="normal0"/>
        <w:numPr>
          <w:ilvl w:val="0"/>
          <w:numId w:val="3"/>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Who is the intended audience for your task, and how have you planned to appeal to that audience?</w:t>
      </w:r>
    </w:p>
    <w:p w:rsidR="00DB1788" w:rsidRPr="00DB1788" w:rsidRDefault="00DB1788" w:rsidP="00DB1788">
      <w:pPr>
        <w:pStyle w:val="normal0"/>
        <w:numPr>
          <w:ilvl w:val="0"/>
          <w:numId w:val="3"/>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 xml:space="preserve">What other text types would also be good choices to meet your goal for this task?  What </w:t>
      </w:r>
      <w:r w:rsidRPr="00DB1788">
        <w:rPr>
          <w:rFonts w:ascii="Archivo Narrow" w:eastAsia="Archivo Narrow" w:hAnsi="Archivo Narrow" w:cs="Archivo Narrow"/>
          <w:sz w:val="20"/>
          <w:szCs w:val="24"/>
          <w:u w:val="single"/>
        </w:rPr>
        <w:t>is</w:t>
      </w:r>
      <w:r w:rsidRPr="00DB1788">
        <w:rPr>
          <w:rFonts w:ascii="Archivo Narrow" w:eastAsia="Archivo Narrow" w:hAnsi="Archivo Narrow" w:cs="Archivo Narrow"/>
          <w:sz w:val="20"/>
          <w:szCs w:val="24"/>
        </w:rPr>
        <w:t xml:space="preserve"> your goal for this task?</w:t>
      </w:r>
    </w:p>
    <w:p w:rsidR="00DB1788" w:rsidRPr="00DB1788" w:rsidRDefault="00DB1788" w:rsidP="00DB1788">
      <w:pPr>
        <w:pStyle w:val="normal0"/>
        <w:numPr>
          <w:ilvl w:val="0"/>
          <w:numId w:val="3"/>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How is your task a “breakaway” from the original text?  How are you exploring something more deeply than a reader of the original already did?</w:t>
      </w:r>
    </w:p>
    <w:p w:rsidR="00DB1788" w:rsidRPr="00DB1788" w:rsidRDefault="00DB1788" w:rsidP="00DB1788">
      <w:pPr>
        <w:pStyle w:val="normal0"/>
        <w:spacing w:line="240" w:lineRule="auto"/>
        <w:rPr>
          <w:sz w:val="20"/>
        </w:rPr>
      </w:pPr>
    </w:p>
    <w:p w:rsidR="00DB1788" w:rsidRPr="00DB1788" w:rsidRDefault="00DB1788" w:rsidP="00DB1788">
      <w:pPr>
        <w:pStyle w:val="normal0"/>
        <w:spacing w:line="240" w:lineRule="auto"/>
        <w:rPr>
          <w:sz w:val="20"/>
        </w:rPr>
      </w:pPr>
      <w:r w:rsidRPr="00DB1788">
        <w:rPr>
          <w:rFonts w:ascii="Archivo Narrow" w:eastAsia="Archivo Narrow" w:hAnsi="Archivo Narrow" w:cs="Archivo Narrow"/>
          <w:sz w:val="20"/>
          <w:szCs w:val="24"/>
        </w:rPr>
        <w:t>You might lead your question by showing that you were listening.  For example, you might say, “I see that you plan…</w:t>
      </w:r>
      <w:proofErr w:type="gramStart"/>
      <w:r w:rsidRPr="00DB1788">
        <w:rPr>
          <w:rFonts w:ascii="Archivo Narrow" w:eastAsia="Archivo Narrow" w:hAnsi="Archivo Narrow" w:cs="Archivo Narrow"/>
          <w:sz w:val="20"/>
          <w:szCs w:val="24"/>
        </w:rPr>
        <w:t>.and</w:t>
      </w:r>
      <w:proofErr w:type="gramEnd"/>
      <w:r w:rsidRPr="00DB1788">
        <w:rPr>
          <w:rFonts w:ascii="Archivo Narrow" w:eastAsia="Archivo Narrow" w:hAnsi="Archivo Narrow" w:cs="Archivo Narrow"/>
          <w:sz w:val="20"/>
          <w:szCs w:val="24"/>
        </w:rPr>
        <w:t xml:space="preserve"> now I wonder…”</w:t>
      </w:r>
    </w:p>
    <w:p w:rsidR="00DB1788" w:rsidRPr="00DB1788" w:rsidRDefault="00DB1788" w:rsidP="00DB1788">
      <w:pPr>
        <w:pStyle w:val="normal0"/>
        <w:spacing w:line="240" w:lineRule="auto"/>
        <w:rPr>
          <w:sz w:val="20"/>
        </w:rPr>
      </w:pPr>
    </w:p>
    <w:p w:rsidR="00DB1788" w:rsidRPr="00DB1788" w:rsidRDefault="00DB1788" w:rsidP="00DB1788">
      <w:pPr>
        <w:pStyle w:val="normal0"/>
        <w:spacing w:line="240" w:lineRule="auto"/>
        <w:rPr>
          <w:sz w:val="20"/>
        </w:rPr>
      </w:pPr>
      <w:r w:rsidRPr="00DB1788">
        <w:rPr>
          <w:rFonts w:ascii="Archivo Narrow" w:eastAsia="Archivo Narrow" w:hAnsi="Archivo Narrow" w:cs="Archivo Narrow"/>
          <w:b/>
          <w:sz w:val="20"/>
          <w:szCs w:val="24"/>
        </w:rPr>
        <w:t>Procedure</w:t>
      </w:r>
    </w:p>
    <w:p w:rsidR="00DB1788" w:rsidRPr="00DB1788" w:rsidRDefault="00DB1788" w:rsidP="00DB1788">
      <w:pPr>
        <w:pStyle w:val="normal0"/>
        <w:numPr>
          <w:ilvl w:val="0"/>
          <w:numId w:val="4"/>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Participants sit in a circle.</w:t>
      </w:r>
    </w:p>
    <w:p w:rsidR="00DB1788" w:rsidRPr="00DB1788" w:rsidRDefault="00DB1788" w:rsidP="00DB1788">
      <w:pPr>
        <w:pStyle w:val="normal0"/>
        <w:numPr>
          <w:ilvl w:val="0"/>
          <w:numId w:val="4"/>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The leader (</w:t>
      </w:r>
      <w:r w:rsidR="00F930A6">
        <w:rPr>
          <w:rFonts w:ascii="Archivo Narrow" w:eastAsia="Archivo Narrow" w:hAnsi="Archivo Narrow" w:cs="Archivo Narrow"/>
          <w:sz w:val="20"/>
          <w:szCs w:val="24"/>
        </w:rPr>
        <w:t>Ms. Crouse will pick a student the final day</w:t>
      </w:r>
      <w:r w:rsidRPr="00DB1788">
        <w:rPr>
          <w:rFonts w:ascii="Archivo Narrow" w:eastAsia="Archivo Narrow" w:hAnsi="Archivo Narrow" w:cs="Archivo Narrow"/>
          <w:sz w:val="20"/>
          <w:szCs w:val="24"/>
        </w:rPr>
        <w:t>) poses an opening question.</w:t>
      </w:r>
    </w:p>
    <w:p w:rsidR="00DB1788" w:rsidRPr="00DB1788" w:rsidRDefault="00DB1788" w:rsidP="00DB1788">
      <w:pPr>
        <w:pStyle w:val="normal0"/>
        <w:numPr>
          <w:ilvl w:val="0"/>
          <w:numId w:val="4"/>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 xml:space="preserve">Participants discuss with each other—the whole group—not </w:t>
      </w:r>
      <w:r w:rsidR="00F930A6">
        <w:rPr>
          <w:rFonts w:ascii="Archivo Narrow" w:eastAsia="Archivo Narrow" w:hAnsi="Archivo Narrow" w:cs="Archivo Narrow"/>
          <w:sz w:val="20"/>
          <w:szCs w:val="24"/>
        </w:rPr>
        <w:t xml:space="preserve">just </w:t>
      </w:r>
      <w:r w:rsidRPr="00DB1788">
        <w:rPr>
          <w:rFonts w:ascii="Archivo Narrow" w:eastAsia="Archivo Narrow" w:hAnsi="Archivo Narrow" w:cs="Archivo Narrow"/>
          <w:sz w:val="20"/>
          <w:szCs w:val="24"/>
        </w:rPr>
        <w:t>the leader.</w:t>
      </w:r>
    </w:p>
    <w:p w:rsidR="00DB1788" w:rsidRPr="00DB1788" w:rsidRDefault="00DB1788" w:rsidP="00DB1788">
      <w:pPr>
        <w:pStyle w:val="normal0"/>
        <w:numPr>
          <w:ilvl w:val="0"/>
          <w:numId w:val="4"/>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Participants do not raise hands; instead, they listen intently and paraphrase others’ ideas and add their own.</w:t>
      </w:r>
    </w:p>
    <w:p w:rsidR="00DB1788" w:rsidRPr="00DB1788" w:rsidRDefault="00DB1788" w:rsidP="00DB1788">
      <w:pPr>
        <w:pStyle w:val="normal0"/>
        <w:numPr>
          <w:ilvl w:val="0"/>
          <w:numId w:val="4"/>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Ideas are discussed, not opinions.</w:t>
      </w:r>
    </w:p>
    <w:p w:rsidR="00DB1788" w:rsidRPr="00DB1788" w:rsidRDefault="00DB1788" w:rsidP="00DB1788">
      <w:pPr>
        <w:pStyle w:val="normal0"/>
        <w:numPr>
          <w:ilvl w:val="0"/>
          <w:numId w:val="4"/>
        </w:numPr>
        <w:spacing w:line="240" w:lineRule="auto"/>
        <w:ind w:hanging="360"/>
        <w:contextualSpacing/>
        <w:rPr>
          <w:rFonts w:ascii="Archivo Narrow" w:eastAsia="Archivo Narrow" w:hAnsi="Archivo Narrow" w:cs="Archivo Narrow"/>
          <w:sz w:val="20"/>
          <w:szCs w:val="24"/>
        </w:rPr>
      </w:pPr>
      <w:r w:rsidRPr="00DB1788">
        <w:rPr>
          <w:rFonts w:ascii="Archivo Narrow" w:eastAsia="Archivo Narrow" w:hAnsi="Archivo Narrow" w:cs="Archivo Narrow"/>
          <w:sz w:val="20"/>
          <w:szCs w:val="24"/>
        </w:rPr>
        <w:t>Participants offer their best thinking with the hope that others’ contributions will improve their proposal.</w:t>
      </w:r>
    </w:p>
    <w:p w:rsidR="00DB1788" w:rsidRPr="00DB1788" w:rsidRDefault="00DB178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F004D8" w:rsidRDefault="00F004D8" w:rsidP="00DB1788">
      <w:pPr>
        <w:rPr>
          <w:sz w:val="20"/>
        </w:rPr>
      </w:pPr>
    </w:p>
    <w:p w:rsidR="00DB1788" w:rsidRPr="00DB1788" w:rsidRDefault="00DB1788" w:rsidP="00DB1788">
      <w:pPr>
        <w:rPr>
          <w:sz w:val="20"/>
        </w:rPr>
      </w:pPr>
    </w:p>
    <w:p w:rsidR="00F004D8" w:rsidRPr="00F004D8" w:rsidRDefault="00F004D8" w:rsidP="00F004D8">
      <w:pPr>
        <w:pStyle w:val="normal0"/>
        <w:spacing w:line="240" w:lineRule="auto"/>
        <w:rPr>
          <w:sz w:val="20"/>
        </w:rPr>
      </w:pPr>
      <w:r w:rsidRPr="00F004D8">
        <w:rPr>
          <w:rFonts w:ascii="Archivo Narrow" w:eastAsia="Archivo Narrow" w:hAnsi="Archivo Narrow" w:cs="Archivo Narrow"/>
          <w:b/>
          <w:sz w:val="20"/>
          <w:szCs w:val="24"/>
        </w:rPr>
        <w:t>How to earn points</w:t>
      </w:r>
    </w:p>
    <w:p w:rsidR="00F004D8" w:rsidRPr="00F004D8" w:rsidRDefault="00F004D8" w:rsidP="00F004D8">
      <w:pPr>
        <w:pStyle w:val="normal0"/>
        <w:spacing w:line="240" w:lineRule="auto"/>
        <w:ind w:left="720"/>
        <w:contextualSpacing/>
        <w:rPr>
          <w:rFonts w:ascii="Archivo Narrow" w:eastAsia="Archivo Narrow" w:hAnsi="Archivo Narrow" w:cs="Archivo Narrow"/>
          <w:sz w:val="20"/>
          <w:szCs w:val="24"/>
        </w:rPr>
      </w:pPr>
    </w:p>
    <w:p w:rsidR="00F004D8" w:rsidRPr="00F004D8" w:rsidRDefault="00F004D8" w:rsidP="00F004D8">
      <w:pPr>
        <w:pStyle w:val="normal0"/>
        <w:numPr>
          <w:ilvl w:val="0"/>
          <w:numId w:val="7"/>
        </w:numPr>
        <w:spacing w:line="240" w:lineRule="auto"/>
        <w:ind w:hanging="360"/>
        <w:contextualSpacing/>
        <w:rPr>
          <w:rFonts w:ascii="Archivo Narrow" w:eastAsia="Archivo Narrow" w:hAnsi="Archivo Narrow" w:cs="Archivo Narrow"/>
          <w:sz w:val="20"/>
          <w:szCs w:val="24"/>
        </w:rPr>
      </w:pPr>
      <w:r w:rsidRPr="00F004D8">
        <w:rPr>
          <w:rFonts w:ascii="Archivo Narrow" w:eastAsia="Archivo Narrow" w:hAnsi="Archivo Narrow" w:cs="Archivo Narrow"/>
          <w:sz w:val="20"/>
          <w:szCs w:val="24"/>
        </w:rPr>
        <w:t>Connect ideas back to a unit focus</w:t>
      </w:r>
    </w:p>
    <w:p w:rsidR="00F004D8" w:rsidRPr="00F004D8" w:rsidRDefault="00F004D8" w:rsidP="00F004D8">
      <w:pPr>
        <w:pStyle w:val="normal0"/>
        <w:numPr>
          <w:ilvl w:val="0"/>
          <w:numId w:val="7"/>
        </w:numPr>
        <w:spacing w:line="240" w:lineRule="auto"/>
        <w:ind w:hanging="360"/>
        <w:contextualSpacing/>
        <w:rPr>
          <w:rFonts w:ascii="Archivo Narrow" w:eastAsia="Archivo Narrow" w:hAnsi="Archivo Narrow" w:cs="Archivo Narrow"/>
          <w:sz w:val="20"/>
          <w:szCs w:val="24"/>
        </w:rPr>
      </w:pPr>
      <w:r w:rsidRPr="00F004D8">
        <w:rPr>
          <w:rFonts w:ascii="Archivo Narrow" w:eastAsia="Archivo Narrow" w:hAnsi="Archivo Narrow" w:cs="Archivo Narrow"/>
          <w:sz w:val="20"/>
          <w:szCs w:val="24"/>
        </w:rPr>
        <w:t>Demonstrate sophisticated knowledge of unit texts</w:t>
      </w:r>
    </w:p>
    <w:p w:rsidR="00F004D8" w:rsidRPr="00F004D8" w:rsidRDefault="00F004D8" w:rsidP="00F004D8">
      <w:pPr>
        <w:pStyle w:val="normal0"/>
        <w:numPr>
          <w:ilvl w:val="0"/>
          <w:numId w:val="7"/>
        </w:numPr>
        <w:spacing w:line="240" w:lineRule="auto"/>
        <w:ind w:hanging="360"/>
        <w:contextualSpacing/>
        <w:rPr>
          <w:rFonts w:ascii="Archivo Narrow" w:eastAsia="Archivo Narrow" w:hAnsi="Archivo Narrow" w:cs="Archivo Narrow"/>
          <w:sz w:val="20"/>
          <w:szCs w:val="24"/>
        </w:rPr>
      </w:pPr>
      <w:r w:rsidRPr="00F004D8">
        <w:rPr>
          <w:rFonts w:ascii="Archivo Narrow" w:eastAsia="Archivo Narrow" w:hAnsi="Archivo Narrow" w:cs="Archivo Narrow"/>
          <w:sz w:val="20"/>
          <w:szCs w:val="24"/>
        </w:rPr>
        <w:t xml:space="preserve">Show a clear understanding of the rhetorical triangle and </w:t>
      </w:r>
      <w:proofErr w:type="spellStart"/>
      <w:r w:rsidRPr="00F004D8">
        <w:rPr>
          <w:rFonts w:ascii="Archivo Narrow" w:eastAsia="Archivo Narrow" w:hAnsi="Archivo Narrow" w:cs="Archivo Narrow"/>
          <w:sz w:val="20"/>
          <w:szCs w:val="24"/>
        </w:rPr>
        <w:t>SOAPSTone</w:t>
      </w:r>
      <w:proofErr w:type="spellEnd"/>
    </w:p>
    <w:p w:rsidR="00F004D8" w:rsidRPr="00F004D8" w:rsidRDefault="00FD1C35" w:rsidP="00F004D8">
      <w:pPr>
        <w:pStyle w:val="normal0"/>
        <w:numPr>
          <w:ilvl w:val="0"/>
          <w:numId w:val="7"/>
        </w:numPr>
        <w:spacing w:line="240" w:lineRule="auto"/>
        <w:ind w:hanging="360"/>
        <w:contextualSpacing/>
        <w:rPr>
          <w:rFonts w:ascii="Archivo Narrow" w:eastAsia="Archivo Narrow" w:hAnsi="Archivo Narrow" w:cs="Archivo Narrow"/>
          <w:sz w:val="20"/>
          <w:szCs w:val="24"/>
        </w:rPr>
      </w:pPr>
      <w:r>
        <w:rPr>
          <w:rFonts w:ascii="Archivo Narrow" w:eastAsia="Archivo Narrow" w:hAnsi="Archivo Narrow" w:cs="Archivo Narrow"/>
          <w:sz w:val="20"/>
          <w:szCs w:val="24"/>
        </w:rPr>
        <w:t>Demonstrate</w:t>
      </w:r>
      <w:r w:rsidR="00F004D8" w:rsidRPr="00F004D8">
        <w:rPr>
          <w:rFonts w:ascii="Archivo Narrow" w:eastAsia="Archivo Narrow" w:hAnsi="Archivo Narrow" w:cs="Archivo Narrow"/>
          <w:sz w:val="20"/>
          <w:szCs w:val="24"/>
        </w:rPr>
        <w:t xml:space="preserve"> a clear understanding of text types </w:t>
      </w:r>
    </w:p>
    <w:p w:rsidR="00F004D8" w:rsidRPr="00F004D8" w:rsidRDefault="00FD1C35" w:rsidP="00F004D8">
      <w:pPr>
        <w:pStyle w:val="normal0"/>
        <w:numPr>
          <w:ilvl w:val="0"/>
          <w:numId w:val="7"/>
        </w:numPr>
        <w:spacing w:line="240" w:lineRule="auto"/>
        <w:ind w:hanging="360"/>
        <w:contextualSpacing/>
        <w:rPr>
          <w:rFonts w:ascii="Archivo Narrow" w:eastAsia="Archivo Narrow" w:hAnsi="Archivo Narrow" w:cs="Archivo Narrow"/>
          <w:sz w:val="20"/>
          <w:szCs w:val="24"/>
        </w:rPr>
      </w:pPr>
      <w:r>
        <w:rPr>
          <w:rFonts w:ascii="Archivo Narrow" w:eastAsia="Archivo Narrow" w:hAnsi="Archivo Narrow" w:cs="Archivo Narrow"/>
          <w:sz w:val="20"/>
          <w:szCs w:val="24"/>
        </w:rPr>
        <w:t>Consider</w:t>
      </w:r>
      <w:r w:rsidR="00F004D8" w:rsidRPr="00F004D8">
        <w:rPr>
          <w:rFonts w:ascii="Archivo Narrow" w:eastAsia="Archivo Narrow" w:hAnsi="Archivo Narrow" w:cs="Archivo Narrow"/>
          <w:sz w:val="20"/>
          <w:szCs w:val="24"/>
        </w:rPr>
        <w:t xml:space="preserve"> how structure and language can be used to create an effective WT1</w:t>
      </w:r>
    </w:p>
    <w:p w:rsidR="00F004D8" w:rsidRPr="00F004D8" w:rsidRDefault="00FD1C35" w:rsidP="00F004D8">
      <w:pPr>
        <w:pStyle w:val="normal0"/>
        <w:numPr>
          <w:ilvl w:val="0"/>
          <w:numId w:val="7"/>
        </w:numPr>
        <w:spacing w:line="240" w:lineRule="auto"/>
        <w:ind w:hanging="360"/>
        <w:contextualSpacing/>
        <w:rPr>
          <w:rFonts w:ascii="Archivo Narrow" w:eastAsia="Archivo Narrow" w:hAnsi="Archivo Narrow" w:cs="Archivo Narrow"/>
          <w:sz w:val="20"/>
          <w:szCs w:val="24"/>
        </w:rPr>
      </w:pPr>
      <w:r>
        <w:rPr>
          <w:rFonts w:ascii="Archivo Narrow" w:eastAsia="Archivo Narrow" w:hAnsi="Archivo Narrow" w:cs="Archivo Narrow"/>
          <w:sz w:val="20"/>
          <w:szCs w:val="24"/>
        </w:rPr>
        <w:t>Share</w:t>
      </w:r>
      <w:r w:rsidR="00F004D8" w:rsidRPr="00F004D8">
        <w:rPr>
          <w:rFonts w:ascii="Archivo Narrow" w:eastAsia="Archivo Narrow" w:hAnsi="Archivo Narrow" w:cs="Archivo Narrow"/>
          <w:sz w:val="20"/>
          <w:szCs w:val="24"/>
        </w:rPr>
        <w:t xml:space="preserve"> a proposal that is creative and unique</w:t>
      </w:r>
    </w:p>
    <w:p w:rsidR="00F004D8" w:rsidRPr="00F004D8" w:rsidRDefault="00F004D8" w:rsidP="00F004D8">
      <w:pPr>
        <w:pStyle w:val="normal0"/>
        <w:spacing w:line="240" w:lineRule="auto"/>
        <w:ind w:left="720"/>
        <w:contextualSpacing/>
        <w:rPr>
          <w:rFonts w:ascii="Archivo Narrow" w:eastAsia="Archivo Narrow" w:hAnsi="Archivo Narrow" w:cs="Archivo Narrow"/>
          <w:sz w:val="20"/>
          <w:szCs w:val="24"/>
        </w:rPr>
      </w:pPr>
    </w:p>
    <w:p w:rsidR="00F004D8" w:rsidRPr="00F004D8" w:rsidRDefault="00F004D8" w:rsidP="00F004D8">
      <w:pPr>
        <w:pStyle w:val="normal0"/>
        <w:spacing w:line="240" w:lineRule="auto"/>
        <w:rPr>
          <w:sz w:val="20"/>
        </w:rPr>
      </w:pPr>
    </w:p>
    <w:p w:rsidR="00F004D8" w:rsidRPr="00F004D8" w:rsidRDefault="00F004D8" w:rsidP="00F004D8">
      <w:pPr>
        <w:pStyle w:val="normal0"/>
        <w:spacing w:line="240" w:lineRule="auto"/>
        <w:rPr>
          <w:sz w:val="20"/>
        </w:rPr>
      </w:pPr>
      <w:r w:rsidRPr="00F004D8">
        <w:rPr>
          <w:rFonts w:ascii="Archivo Narrow" w:eastAsia="Archivo Narrow" w:hAnsi="Archivo Narrow" w:cs="Archivo Narrow"/>
          <w:b/>
          <w:sz w:val="20"/>
          <w:szCs w:val="24"/>
        </w:rPr>
        <w:t>Rubric (out of 7 points):</w:t>
      </w:r>
    </w:p>
    <w:p w:rsidR="00F004D8" w:rsidRPr="00F004D8" w:rsidRDefault="00F004D8" w:rsidP="00F004D8">
      <w:pPr>
        <w:pStyle w:val="normal0"/>
        <w:spacing w:line="240" w:lineRule="auto"/>
        <w:rPr>
          <w:sz w:val="20"/>
        </w:rPr>
      </w:pP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5"/>
        <w:gridCol w:w="8010"/>
      </w:tblGrid>
      <w:tr w:rsidR="00F004D8" w:rsidRPr="00F004D8">
        <w:tc>
          <w:tcPr>
            <w:tcW w:w="1335" w:type="dxa"/>
          </w:tcPr>
          <w:p w:rsidR="00F004D8" w:rsidRPr="00F004D8" w:rsidRDefault="00F004D8">
            <w:pPr>
              <w:pStyle w:val="normal0"/>
              <w:spacing w:line="240" w:lineRule="auto"/>
              <w:rPr>
                <w:sz w:val="20"/>
              </w:rPr>
            </w:pPr>
            <w:r w:rsidRPr="00F004D8">
              <w:rPr>
                <w:rFonts w:ascii="Archivo Narrow" w:eastAsia="Archivo Narrow" w:hAnsi="Archivo Narrow" w:cs="Archivo Narrow"/>
                <w:sz w:val="20"/>
                <w:szCs w:val="20"/>
              </w:rPr>
              <w:t>6-7 Points</w:t>
            </w:r>
          </w:p>
        </w:tc>
        <w:tc>
          <w:tcPr>
            <w:tcW w:w="8010" w:type="dxa"/>
          </w:tcPr>
          <w:p w:rsidR="00F004D8" w:rsidRPr="00F004D8" w:rsidRDefault="00F004D8">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offers enough solid analysis to move the conversation forward</w:t>
            </w:r>
          </w:p>
          <w:p w:rsidR="00F004D8" w:rsidRPr="00F004D8" w:rsidRDefault="00F004D8">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Through comments, participant demonstrates a deep knowledge of the rhetorical situation, text types, the text and unit foci</w:t>
            </w:r>
          </w:p>
          <w:p w:rsidR="00F004D8" w:rsidRPr="00F004D8" w:rsidRDefault="00F004D8">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comes prepared, with notes and annotations</w:t>
            </w:r>
          </w:p>
          <w:p w:rsidR="00F004D8" w:rsidRPr="00F004D8" w:rsidRDefault="00F004D8">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Comments reveal that participant is actively listening to others</w:t>
            </w:r>
          </w:p>
          <w:p w:rsidR="00F004D8" w:rsidRPr="00F004D8" w:rsidRDefault="00F004D8">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offers clarification and/or follow-up that extends the conversation</w:t>
            </w:r>
          </w:p>
          <w:p w:rsidR="00F004D8" w:rsidRPr="00F004D8" w:rsidRDefault="00F004D8">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supports analysis with specific evidence from text(s)</w:t>
            </w:r>
          </w:p>
          <w:p w:rsidR="00F004D8" w:rsidRPr="00F004D8" w:rsidRDefault="00F004D8">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Participant’s ideas are unique</w:t>
            </w:r>
          </w:p>
        </w:tc>
      </w:tr>
      <w:tr w:rsidR="00F004D8" w:rsidRPr="00F004D8">
        <w:tc>
          <w:tcPr>
            <w:tcW w:w="1335" w:type="dxa"/>
          </w:tcPr>
          <w:p w:rsidR="00F004D8" w:rsidRPr="00F004D8" w:rsidRDefault="00F004D8">
            <w:pPr>
              <w:pStyle w:val="normal0"/>
              <w:spacing w:line="240" w:lineRule="auto"/>
              <w:rPr>
                <w:sz w:val="20"/>
              </w:rPr>
            </w:pPr>
            <w:r w:rsidRPr="00F004D8">
              <w:rPr>
                <w:rFonts w:ascii="Archivo Narrow" w:eastAsia="Archivo Narrow" w:hAnsi="Archivo Narrow" w:cs="Archivo Narrow"/>
                <w:sz w:val="20"/>
                <w:szCs w:val="20"/>
              </w:rPr>
              <w:t>4-5 Points</w:t>
            </w:r>
          </w:p>
        </w:tc>
        <w:tc>
          <w:tcPr>
            <w:tcW w:w="8010" w:type="dxa"/>
          </w:tcPr>
          <w:p w:rsidR="00F004D8" w:rsidRPr="00F004D8" w:rsidRDefault="00F004D8">
            <w:pPr>
              <w:pStyle w:val="normal0"/>
              <w:numPr>
                <w:ilvl w:val="0"/>
                <w:numId w:val="10"/>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 xml:space="preserve">Participant offers solid analysis </w:t>
            </w:r>
          </w:p>
          <w:p w:rsidR="00F004D8" w:rsidRPr="00F004D8" w:rsidRDefault="00F004D8" w:rsidP="00B964E0">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Through comments, participant offers a good knowledge of the rhetorical situation, text types, the text and unit foci</w:t>
            </w:r>
          </w:p>
          <w:p w:rsidR="00F004D8" w:rsidRPr="00F004D8" w:rsidRDefault="00F004D8" w:rsidP="00B964E0">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comes prepared, with notes and annotations</w:t>
            </w:r>
          </w:p>
          <w:p w:rsidR="00F004D8" w:rsidRPr="00F004D8" w:rsidRDefault="00F004D8">
            <w:pPr>
              <w:pStyle w:val="normal0"/>
              <w:numPr>
                <w:ilvl w:val="0"/>
                <w:numId w:val="10"/>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shows that he/she is actively listening to others and offers clarification or follow-up</w:t>
            </w:r>
          </w:p>
          <w:p w:rsidR="00F004D8" w:rsidRPr="00F004D8" w:rsidRDefault="00F004D8">
            <w:pPr>
              <w:pStyle w:val="normal0"/>
              <w:numPr>
                <w:ilvl w:val="0"/>
                <w:numId w:val="10"/>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supports analysis with evidence from text(s)</w:t>
            </w:r>
          </w:p>
        </w:tc>
      </w:tr>
      <w:tr w:rsidR="00F004D8" w:rsidRPr="00F004D8">
        <w:tc>
          <w:tcPr>
            <w:tcW w:w="1335" w:type="dxa"/>
          </w:tcPr>
          <w:p w:rsidR="00F004D8" w:rsidRPr="00F004D8" w:rsidRDefault="00F004D8">
            <w:pPr>
              <w:pStyle w:val="normal0"/>
              <w:spacing w:line="240" w:lineRule="auto"/>
              <w:rPr>
                <w:sz w:val="20"/>
              </w:rPr>
            </w:pPr>
            <w:r w:rsidRPr="00F004D8">
              <w:rPr>
                <w:rFonts w:ascii="Archivo Narrow" w:eastAsia="Archivo Narrow" w:hAnsi="Archivo Narrow" w:cs="Archivo Narrow"/>
                <w:sz w:val="20"/>
                <w:szCs w:val="20"/>
              </w:rPr>
              <w:t>3 Points</w:t>
            </w:r>
          </w:p>
        </w:tc>
        <w:tc>
          <w:tcPr>
            <w:tcW w:w="8010" w:type="dxa"/>
          </w:tcPr>
          <w:p w:rsidR="00F004D8" w:rsidRPr="00F004D8" w:rsidRDefault="00F004D8">
            <w:pPr>
              <w:pStyle w:val="normal0"/>
              <w:numPr>
                <w:ilvl w:val="0"/>
                <w:numId w:val="6"/>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offers some analysis</w:t>
            </w:r>
          </w:p>
          <w:p w:rsidR="00F004D8" w:rsidRPr="00F004D8" w:rsidRDefault="00F004D8" w:rsidP="00B964E0">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Comments reveal that the participant has a general knowledge of the rhetorical situation, text types, the text and unit foci</w:t>
            </w:r>
          </w:p>
          <w:p w:rsidR="00F004D8" w:rsidRPr="00F004D8" w:rsidRDefault="00F004D8">
            <w:pPr>
              <w:pStyle w:val="normal0"/>
              <w:numPr>
                <w:ilvl w:val="0"/>
                <w:numId w:val="6"/>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 xml:space="preserve">Participant has few notes and/or annotations </w:t>
            </w:r>
          </w:p>
          <w:p w:rsidR="00F004D8" w:rsidRPr="00F004D8" w:rsidRDefault="00F004D8">
            <w:pPr>
              <w:pStyle w:val="normal0"/>
              <w:numPr>
                <w:ilvl w:val="0"/>
                <w:numId w:val="6"/>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apparently is actively listening, but does not offer clarification and/or follow-up to others’ comments</w:t>
            </w:r>
          </w:p>
          <w:p w:rsidR="00F004D8" w:rsidRPr="00F004D8" w:rsidRDefault="00F004D8">
            <w:pPr>
              <w:pStyle w:val="normal0"/>
              <w:numPr>
                <w:ilvl w:val="0"/>
                <w:numId w:val="6"/>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relies more on her/his opinions and less on textual evidence to drive her/his comments</w:t>
            </w:r>
          </w:p>
        </w:tc>
      </w:tr>
      <w:tr w:rsidR="00F004D8" w:rsidRPr="00F004D8">
        <w:tc>
          <w:tcPr>
            <w:tcW w:w="1335" w:type="dxa"/>
          </w:tcPr>
          <w:p w:rsidR="00F004D8" w:rsidRPr="00F004D8" w:rsidRDefault="00F004D8">
            <w:pPr>
              <w:pStyle w:val="normal0"/>
              <w:spacing w:line="240" w:lineRule="auto"/>
              <w:rPr>
                <w:sz w:val="20"/>
              </w:rPr>
            </w:pPr>
            <w:r w:rsidRPr="00F004D8">
              <w:rPr>
                <w:rFonts w:ascii="Archivo Narrow" w:eastAsia="Archivo Narrow" w:hAnsi="Archivo Narrow" w:cs="Archivo Narrow"/>
                <w:sz w:val="20"/>
                <w:szCs w:val="20"/>
              </w:rPr>
              <w:t>1-2 Points</w:t>
            </w:r>
          </w:p>
        </w:tc>
        <w:tc>
          <w:tcPr>
            <w:tcW w:w="8010" w:type="dxa"/>
          </w:tcPr>
          <w:p w:rsidR="00F004D8" w:rsidRPr="00F004D8" w:rsidRDefault="00F004D8">
            <w:pPr>
              <w:pStyle w:val="normal0"/>
              <w:numPr>
                <w:ilvl w:val="0"/>
                <w:numId w:val="6"/>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offers little analysis</w:t>
            </w:r>
          </w:p>
          <w:p w:rsidR="00F004D8" w:rsidRPr="00F004D8" w:rsidRDefault="00F004D8" w:rsidP="00B964E0">
            <w:pPr>
              <w:pStyle w:val="normal0"/>
              <w:numPr>
                <w:ilvl w:val="0"/>
                <w:numId w:val="9"/>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Comments reveal that the participant may have a general knowledge of the rhetorical situation, text types, the text and unit foci</w:t>
            </w:r>
          </w:p>
          <w:p w:rsidR="00F004D8" w:rsidRPr="00F004D8" w:rsidRDefault="00F004D8">
            <w:pPr>
              <w:pStyle w:val="normal0"/>
              <w:numPr>
                <w:ilvl w:val="0"/>
                <w:numId w:val="6"/>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has few or no notes and/or annotations</w:t>
            </w:r>
          </w:p>
          <w:p w:rsidR="00F004D8" w:rsidRPr="00F004D8" w:rsidRDefault="00F004D8">
            <w:pPr>
              <w:pStyle w:val="normal0"/>
              <w:numPr>
                <w:ilvl w:val="0"/>
                <w:numId w:val="6"/>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apparently is listening, but does not offer clarification and/or follow-up to others’ comments</w:t>
            </w:r>
          </w:p>
          <w:p w:rsidR="00F004D8" w:rsidRPr="00F004D8" w:rsidRDefault="00F004D8">
            <w:pPr>
              <w:pStyle w:val="normal0"/>
              <w:numPr>
                <w:ilvl w:val="0"/>
                <w:numId w:val="6"/>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Participant rarely uses textual evidence to support interpretations</w:t>
            </w:r>
          </w:p>
        </w:tc>
      </w:tr>
      <w:tr w:rsidR="00F004D8" w:rsidRPr="00F004D8">
        <w:tc>
          <w:tcPr>
            <w:tcW w:w="1335" w:type="dxa"/>
          </w:tcPr>
          <w:p w:rsidR="00F004D8" w:rsidRPr="00F004D8" w:rsidRDefault="00F004D8">
            <w:pPr>
              <w:pStyle w:val="normal0"/>
              <w:spacing w:line="240" w:lineRule="auto"/>
              <w:rPr>
                <w:sz w:val="20"/>
              </w:rPr>
            </w:pPr>
            <w:r w:rsidRPr="00F004D8">
              <w:rPr>
                <w:rFonts w:ascii="Archivo Narrow" w:eastAsia="Archivo Narrow" w:hAnsi="Archivo Narrow" w:cs="Archivo Narrow"/>
                <w:sz w:val="20"/>
                <w:szCs w:val="20"/>
              </w:rPr>
              <w:t>0 Points</w:t>
            </w:r>
          </w:p>
        </w:tc>
        <w:tc>
          <w:tcPr>
            <w:tcW w:w="8010" w:type="dxa"/>
          </w:tcPr>
          <w:p w:rsidR="00F004D8" w:rsidRPr="00F004D8" w:rsidRDefault="00F004D8">
            <w:pPr>
              <w:pStyle w:val="normal0"/>
              <w:numPr>
                <w:ilvl w:val="0"/>
                <w:numId w:val="8"/>
              </w:numPr>
              <w:spacing w:line="240" w:lineRule="auto"/>
              <w:contextualSpacing/>
              <w:rPr>
                <w:rFonts w:ascii="Archivo Narrow" w:eastAsia="Archivo Narrow" w:hAnsi="Archivo Narrow" w:cs="Archivo Narrow"/>
                <w:sz w:val="20"/>
                <w:szCs w:val="20"/>
              </w:rPr>
            </w:pPr>
            <w:r w:rsidRPr="00F004D8">
              <w:rPr>
                <w:rFonts w:ascii="Archivo Narrow" w:eastAsia="Archivo Narrow" w:hAnsi="Archivo Narrow" w:cs="Archivo Narrow"/>
                <w:sz w:val="20"/>
                <w:szCs w:val="20"/>
              </w:rPr>
              <w:t>No evidence of participation—absent in mind, body, and/or spirit</w:t>
            </w:r>
          </w:p>
        </w:tc>
      </w:tr>
    </w:tbl>
    <w:p w:rsidR="00F004D8" w:rsidRDefault="00F004D8" w:rsidP="00F004D8">
      <w:pPr>
        <w:pStyle w:val="normal0"/>
      </w:pPr>
    </w:p>
    <w:p w:rsidR="00EA1907" w:rsidRPr="00DB1788" w:rsidRDefault="00EA1907" w:rsidP="00DB1788">
      <w:pPr>
        <w:rPr>
          <w:sz w:val="20"/>
        </w:rPr>
      </w:pPr>
    </w:p>
    <w:p w:rsidR="00EA1907" w:rsidRPr="00EA1907" w:rsidRDefault="00EA1907" w:rsidP="00EA1907">
      <w:pPr>
        <w:pStyle w:val="ListParagraph"/>
      </w:pPr>
    </w:p>
    <w:sectPr w:rsidR="00EA1907" w:rsidRPr="00EA1907" w:rsidSect="00EA19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chivo Narrow">
    <w:altName w:val="Times New Roman"/>
    <w:charset w:val="00"/>
    <w:family w:val="auto"/>
    <w:pitch w:val="default"/>
    <w:sig w:usb0="00000000" w:usb1="00000000" w:usb2="00000000" w:usb3="00000000" w:csb0="0000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4000"/>
    <w:multiLevelType w:val="multilevel"/>
    <w:tmpl w:val="E56013E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30C705D4"/>
    <w:multiLevelType w:val="multilevel"/>
    <w:tmpl w:val="8486783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311C4448"/>
    <w:multiLevelType w:val="multilevel"/>
    <w:tmpl w:val="65ACE0D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35954AD0"/>
    <w:multiLevelType w:val="multilevel"/>
    <w:tmpl w:val="860C0D8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3A9472B0"/>
    <w:multiLevelType w:val="multilevel"/>
    <w:tmpl w:val="152EE1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EC66A02"/>
    <w:multiLevelType w:val="hybridMultilevel"/>
    <w:tmpl w:val="2FEC0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CF646C1"/>
    <w:multiLevelType w:val="multilevel"/>
    <w:tmpl w:val="5A04A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DD50E7B"/>
    <w:multiLevelType w:val="hybridMultilevel"/>
    <w:tmpl w:val="4B824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30C69"/>
    <w:multiLevelType w:val="multilevel"/>
    <w:tmpl w:val="AEDCC9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84D1EB5"/>
    <w:multiLevelType w:val="multilevel"/>
    <w:tmpl w:val="7CF413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5"/>
  </w:num>
  <w:num w:numId="3">
    <w:abstractNumId w:val="8"/>
  </w:num>
  <w:num w:numId="4">
    <w:abstractNumId w:val="4"/>
  </w:num>
  <w:num w:numId="5">
    <w:abstractNumId w:val="9"/>
  </w:num>
  <w:num w:numId="6">
    <w:abstractNumId w:val="0"/>
  </w:num>
  <w:num w:numId="7">
    <w:abstractNumId w:val="6"/>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1907"/>
    <w:rsid w:val="000C0DA7"/>
    <w:rsid w:val="00224458"/>
    <w:rsid w:val="0068444D"/>
    <w:rsid w:val="006D539D"/>
    <w:rsid w:val="007E72E7"/>
    <w:rsid w:val="00DB1788"/>
    <w:rsid w:val="00EA1907"/>
    <w:rsid w:val="00EE5862"/>
    <w:rsid w:val="00F004D8"/>
    <w:rsid w:val="00F930A6"/>
    <w:rsid w:val="00FD1C35"/>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3E8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A1907"/>
    <w:pPr>
      <w:ind w:left="720"/>
      <w:contextualSpacing/>
    </w:pPr>
  </w:style>
  <w:style w:type="paragraph" w:customStyle="1" w:styleId="normal0">
    <w:name w:val="normal"/>
    <w:rsid w:val="00DB178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371538467">
      <w:bodyDiv w:val="1"/>
      <w:marLeft w:val="0"/>
      <w:marRight w:val="0"/>
      <w:marTop w:val="0"/>
      <w:marBottom w:val="0"/>
      <w:divBdr>
        <w:top w:val="none" w:sz="0" w:space="0" w:color="auto"/>
        <w:left w:val="none" w:sz="0" w:space="0" w:color="auto"/>
        <w:bottom w:val="none" w:sz="0" w:space="0" w:color="auto"/>
        <w:right w:val="none" w:sz="0" w:space="0" w:color="auto"/>
      </w:divBdr>
    </w:div>
    <w:div w:id="1143548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945</Words>
  <Characters>5390</Characters>
  <Application>Microsoft Macintosh Word</Application>
  <DocSecurity>0</DocSecurity>
  <Lines>44</Lines>
  <Paragraphs>10</Paragraphs>
  <ScaleCrop>false</ScaleCrop>
  <Company>City Schools of Decatur</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5</cp:revision>
  <dcterms:created xsi:type="dcterms:W3CDTF">2018-05-11T12:51:00Z</dcterms:created>
  <dcterms:modified xsi:type="dcterms:W3CDTF">2018-05-11T17:25:00Z</dcterms:modified>
</cp:coreProperties>
</file>